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97" w:rsidRDefault="007A6297" w:rsidP="007A6297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  <w:r>
        <w:rPr>
          <w:rFonts w:ascii="Arial" w:eastAsia="Calibri" w:hAnsi="Arial" w:cs="Arial"/>
          <w:b/>
          <w:noProof/>
          <w:u w:val="single"/>
        </w:rPr>
        <w:t xml:space="preserve">Hévíz: </w:t>
      </w:r>
    </w:p>
    <w:p w:rsidR="007A6297" w:rsidRDefault="007A6297" w:rsidP="007A6297">
      <w:pPr>
        <w:spacing w:after="120"/>
        <w:jc w:val="both"/>
        <w:rPr>
          <w:rFonts w:ascii="Arial" w:eastAsia="Calibri" w:hAnsi="Arial" w:cs="Arial"/>
          <w:noProof/>
        </w:rPr>
      </w:pPr>
      <w:r>
        <w:rPr>
          <w:rFonts w:ascii="Arial" w:eastAsia="Calibri" w:hAnsi="Arial" w:cs="Arial"/>
          <w:noProof/>
        </w:rPr>
        <w:t>A keszthelyi út  a 200., és 481 hrsz. utak találkozásában lévő vashídtól a 200 hrsz. út nyugati irányában a 144/166 hrsz. utcáig.  A 144/166 hrsz. utca északi irányában a 165. hrsz terület északi sarkáig. A 165 hrsz.  terület északi oldala nyugati irányában a 144/38 hrsz. útig.  A 200 hrsz. út nyugati irányban a 3 / 4 hrsz. terület nyugati határáig (Postás Gyógyház területe).  E terület nyugati határa a 320. hrsz. útig. Ezen út keleti irányban a 321 hrsz. terület nyugati határvonaláig. A 321 és 322 hrsz. területek nyugati határa déli irányban a 451 hrsz. útig. Ez az útszakasz nyugati irányban a 755 és 756 hrsz.  területek nyugati határvonala. Ezen területek nyugati és déli határvonala a 797. hrsz. útig. A 797 hrsz út a 453 hrsz. terület déli határáig. A határvonal a 481 hrsz. útig terjed. A 481 hrsz. út keleti irányban a keszhelyi út és a 200. hersz. út kereszteződésében lévő vashídig.</w:t>
      </w:r>
    </w:p>
    <w:p w:rsidR="007A6297" w:rsidRDefault="007A6297" w:rsidP="007A6297">
      <w:pPr>
        <w:spacing w:after="120"/>
        <w:jc w:val="both"/>
        <w:rPr>
          <w:rFonts w:ascii="Arial" w:eastAsia="Calibri" w:hAnsi="Arial" w:cs="Arial"/>
          <w:noProof/>
        </w:rPr>
      </w:pPr>
      <w:r>
        <w:rPr>
          <w:rFonts w:ascii="Arial" w:eastAsia="Calibri" w:hAnsi="Arial" w:cs="Arial"/>
          <w:noProof/>
        </w:rPr>
        <w:t>A SZOT Szanatórium teljes területe (795/2/b, 796/a hrsz.) 797 hrsz. özségi út, a 798 hrsz községi út északi oldalán és a 798 hrsz. út déli oldalán fekvő SZOT szanatórium  és Honvéd üdülő területei (803., 804., 805., 806., 807. hrsz.)n a 798 hrsz. úttól 180 m mélységben déli irányban zárják a gyógyhely határát.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A6297"/>
    <w:rsid w:val="006F78A2"/>
    <w:rsid w:val="007A6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A629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2023-03-30T13:22:00Z</dcterms:created>
  <dcterms:modified xsi:type="dcterms:W3CDTF">2023-03-30T13:23:00Z</dcterms:modified>
</cp:coreProperties>
</file>